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047"/>
        <w:gridCol w:w="1134"/>
      </w:tblGrid>
      <w:tr w:rsidR="00A56403" w14:paraId="2A67B585" w14:textId="77777777" w:rsidTr="004B064D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E853" w14:textId="21C901E7" w:rsidR="00A56403" w:rsidRDefault="00054BB0">
            <w:pPr>
              <w:spacing w:line="24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5182EB93" wp14:editId="643008A8">
                  <wp:extent cx="666750" cy="857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2C4A4" w14:textId="77777777" w:rsidR="00A56403" w:rsidRDefault="00A56403">
            <w:pPr>
              <w:spacing w:line="240" w:lineRule="atLeast"/>
              <w:jc w:val="right"/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14:paraId="7FEEB798" w14:textId="77777777" w:rsidR="00A56403" w:rsidRPr="00FC4746" w:rsidRDefault="00753C52">
            <w:pPr>
              <w:pStyle w:val="Kopfzeile"/>
              <w:jc w:val="center"/>
              <w:rPr>
                <w:rFonts w:ascii="Arial" w:hAnsi="Arial"/>
                <w:b/>
                <w:sz w:val="72"/>
                <w:szCs w:val="72"/>
                <w:lang w:val="de-CH"/>
              </w:rPr>
            </w:pPr>
            <w:r w:rsidRPr="00FC4746">
              <w:rPr>
                <w:rFonts w:ascii="Arial" w:hAnsi="Arial"/>
                <w:b/>
                <w:sz w:val="72"/>
                <w:szCs w:val="72"/>
                <w:lang w:val="de-CH"/>
              </w:rPr>
              <w:t>Anmeldung</w:t>
            </w:r>
          </w:p>
          <w:p w14:paraId="04063144" w14:textId="77777777" w:rsidR="00A56403" w:rsidRDefault="00A56403">
            <w:pPr>
              <w:pStyle w:val="Kopfzeile"/>
              <w:jc w:val="center"/>
              <w:rPr>
                <w:rFonts w:ascii="Arial" w:hAnsi="Arial"/>
                <w:b/>
                <w:sz w:val="10"/>
                <w:lang w:val="de-CH"/>
              </w:rPr>
            </w:pPr>
          </w:p>
          <w:p w14:paraId="7C9CB8AB" w14:textId="77777777" w:rsidR="00A56403" w:rsidRPr="005B7330" w:rsidRDefault="0053228A">
            <w:pPr>
              <w:pStyle w:val="Kopfzeile"/>
              <w:jc w:val="center"/>
              <w:rPr>
                <w:rFonts w:ascii="Arial" w:hAnsi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/>
                <w:b/>
                <w:sz w:val="44"/>
                <w:szCs w:val="44"/>
                <w:lang w:val="de-CH"/>
              </w:rPr>
              <w:t>Sukkulenten Frühling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74" w14:textId="36227503" w:rsidR="00A56403" w:rsidRDefault="00054BB0">
            <w:pPr>
              <w:spacing w:line="24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26944903" wp14:editId="048324AB">
                  <wp:extent cx="666750" cy="8572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DFD36" w14:textId="77777777" w:rsidR="00A56403" w:rsidRDefault="00A56403">
            <w:pPr>
              <w:spacing w:line="240" w:lineRule="atLeast"/>
              <w:jc w:val="right"/>
            </w:pPr>
          </w:p>
        </w:tc>
      </w:tr>
    </w:tbl>
    <w:p w14:paraId="67AB6BEE" w14:textId="77777777" w:rsidR="004B064D" w:rsidRPr="004B064D" w:rsidRDefault="004B064D" w:rsidP="004B064D"/>
    <w:p w14:paraId="365887A4" w14:textId="77777777" w:rsidR="00A56403" w:rsidRPr="00FC4746" w:rsidRDefault="00F443D7" w:rsidP="00FC4746">
      <w:pPr>
        <w:pStyle w:val="berschrift1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DE"/>
        </w:rPr>
        <w:t>Samstag, 13. Mai 2023</w:t>
      </w:r>
      <w:r w:rsidR="0053228A">
        <w:rPr>
          <w:b/>
          <w:sz w:val="28"/>
          <w:szCs w:val="28"/>
          <w:lang w:val="de-DE"/>
        </w:rPr>
        <w:t>, 9.00 bis 17</w:t>
      </w:r>
      <w:r w:rsidR="00FC4746" w:rsidRPr="00164EDC">
        <w:rPr>
          <w:b/>
          <w:sz w:val="28"/>
          <w:szCs w:val="28"/>
          <w:lang w:val="de-DE"/>
        </w:rPr>
        <w:t>.00 Uhr</w:t>
      </w:r>
    </w:p>
    <w:p w14:paraId="7D5873EB" w14:textId="77777777" w:rsidR="00A56403" w:rsidRDefault="00F64634">
      <w:pPr>
        <w:pStyle w:val="berschrift2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auf dem Areal des </w:t>
      </w:r>
      <w:r w:rsidR="0053228A">
        <w:rPr>
          <w:sz w:val="28"/>
          <w:szCs w:val="28"/>
          <w:lang w:val="de-CH"/>
        </w:rPr>
        <w:t>Telli Zentrum Aarau</w:t>
      </w:r>
      <w:r>
        <w:rPr>
          <w:sz w:val="28"/>
          <w:szCs w:val="28"/>
          <w:lang w:val="de-CH"/>
        </w:rPr>
        <w:t xml:space="preserve"> „keine Halle“</w:t>
      </w:r>
    </w:p>
    <w:p w14:paraId="4563FA4D" w14:textId="1F169CA6" w:rsidR="00052CA3" w:rsidRPr="00B8645D" w:rsidRDefault="00052CA3" w:rsidP="00C85E15">
      <w:pPr>
        <w:rPr>
          <w:color w:val="FF0000"/>
        </w:rPr>
      </w:pPr>
    </w:p>
    <w:p w14:paraId="27864699" w14:textId="77777777" w:rsidR="00C85E15" w:rsidRDefault="00661A16" w:rsidP="00C85E15">
      <w:r>
        <w:t>Liebe Kaktüsslerinnen und Kaktüssler</w:t>
      </w:r>
      <w:r w:rsidR="00507303">
        <w:t xml:space="preserve">, </w:t>
      </w:r>
      <w:r w:rsidR="00507303" w:rsidRPr="00507303">
        <w:rPr>
          <w:b/>
        </w:rPr>
        <w:t>bitte gut durchlesen.</w:t>
      </w:r>
    </w:p>
    <w:p w14:paraId="654F2143" w14:textId="77777777" w:rsidR="00661A16" w:rsidRDefault="00661A16" w:rsidP="00C85E15"/>
    <w:p w14:paraId="27BC04B2" w14:textId="77777777" w:rsidR="00661A16" w:rsidRDefault="0053228A" w:rsidP="00C85E15">
      <w:r>
        <w:t>Der Sukkulenten Frühling, löst unsere Badener Tagung ab. Die Veranstaltung,</w:t>
      </w:r>
      <w:r w:rsidR="00661A16">
        <w:t xml:space="preserve"> lebt </w:t>
      </w:r>
      <w:r w:rsidR="00052CA3">
        <w:t>nicht nur von den interessanten Vorträgen</w:t>
      </w:r>
      <w:r w:rsidR="00865F48">
        <w:t xml:space="preserve"> oder vom</w:t>
      </w:r>
      <w:r>
        <w:t xml:space="preserve"> Fachsimpeln</w:t>
      </w:r>
      <w:r w:rsidR="00925BB7">
        <w:t>, sondern</w:t>
      </w:r>
      <w:r w:rsidR="00865F48">
        <w:t xml:space="preserve"> vom</w:t>
      </w:r>
      <w:r w:rsidR="00661A16">
        <w:t xml:space="preserve"> vielfältigen Pflanzenangebot und auch den anderen Angeb</w:t>
      </w:r>
      <w:r w:rsidR="007567C8">
        <w:t>oten rund um unser Hobby</w:t>
      </w:r>
      <w:r w:rsidR="00661A16">
        <w:t>.</w:t>
      </w:r>
    </w:p>
    <w:p w14:paraId="730CF614" w14:textId="77777777" w:rsidR="00661A16" w:rsidRDefault="00661A16" w:rsidP="00C85E15">
      <w:r>
        <w:t>Ihr seid desha</w:t>
      </w:r>
      <w:r w:rsidR="002128BD">
        <w:t>lb</w:t>
      </w:r>
      <w:r w:rsidR="007567C8">
        <w:t xml:space="preserve"> wiederum</w:t>
      </w:r>
      <w:r w:rsidR="002128BD">
        <w:t xml:space="preserve"> herzlich eingeladen, Euch für den Verkauf mit Euren Platzwünschen anzumelden.</w:t>
      </w:r>
    </w:p>
    <w:p w14:paraId="5349602A" w14:textId="77777777" w:rsidR="002128BD" w:rsidRDefault="002128BD" w:rsidP="00C85E15"/>
    <w:p w14:paraId="40FB11AF" w14:textId="77777777" w:rsidR="002128BD" w:rsidRDefault="002128BD" w:rsidP="00C85E15">
      <w:r>
        <w:t>Für den Verkauf gelten folgende Bedingungen:</w:t>
      </w:r>
    </w:p>
    <w:p w14:paraId="7AE24C06" w14:textId="77777777" w:rsidR="008157BB" w:rsidRDefault="0053228A" w:rsidP="00F8606A">
      <w:pPr>
        <w:numPr>
          <w:ilvl w:val="0"/>
          <w:numId w:val="1"/>
        </w:numPr>
      </w:pPr>
      <w:r>
        <w:t>Beginn und Ende für Verkäufer ab 8</w:t>
      </w:r>
      <w:r w:rsidR="002128BD">
        <w:t xml:space="preserve">.00, </w:t>
      </w:r>
      <w:r w:rsidR="00F64634">
        <w:t>Abräumen ab 17.0</w:t>
      </w:r>
      <w:r w:rsidR="00F8606A">
        <w:t>0</w:t>
      </w:r>
      <w:r w:rsidR="00F64634">
        <w:t>.</w:t>
      </w:r>
    </w:p>
    <w:p w14:paraId="568B8022" w14:textId="77777777" w:rsidR="008157BB" w:rsidRDefault="00C638C0" w:rsidP="008157BB">
      <w:pPr>
        <w:numPr>
          <w:ilvl w:val="0"/>
          <w:numId w:val="1"/>
        </w:numPr>
      </w:pPr>
      <w:r>
        <w:t>D</w:t>
      </w:r>
      <w:r w:rsidR="008157BB">
        <w:t>ie</w:t>
      </w:r>
      <w:r>
        <w:t xml:space="preserve"> </w:t>
      </w:r>
      <w:r w:rsidR="009160F2">
        <w:t xml:space="preserve">Einhaltung der </w:t>
      </w:r>
      <w:r>
        <w:t>CITES</w:t>
      </w:r>
      <w:r w:rsidR="00D12C6D">
        <w:t xml:space="preserve"> </w:t>
      </w:r>
      <w:r>
        <w:t>-</w:t>
      </w:r>
      <w:r w:rsidR="008157BB">
        <w:t xml:space="preserve"> Artenschutzbestimmungen </w:t>
      </w:r>
      <w:r w:rsidR="009160F2">
        <w:t xml:space="preserve">liegt in der </w:t>
      </w:r>
      <w:r w:rsidR="00D12C6D">
        <w:t>Eigenv</w:t>
      </w:r>
      <w:r w:rsidR="009160F2">
        <w:t>erant</w:t>
      </w:r>
      <w:r w:rsidR="00D12C6D">
        <w:t>w</w:t>
      </w:r>
      <w:r w:rsidR="009160F2">
        <w:t xml:space="preserve">ortung der Händler. Das gilt auch für </w:t>
      </w:r>
      <w:r w:rsidR="00D12C6D">
        <w:t xml:space="preserve">allfällige andere                      </w:t>
      </w:r>
      <w:r w:rsidR="009160F2">
        <w:t>illegale Importpflanzen</w:t>
      </w:r>
      <w:r w:rsidR="00D12C6D">
        <w:t>.</w:t>
      </w:r>
    </w:p>
    <w:p w14:paraId="40BF7F3A" w14:textId="77777777" w:rsidR="00052CA3" w:rsidRDefault="00052CA3" w:rsidP="008157BB">
      <w:pPr>
        <w:numPr>
          <w:ilvl w:val="0"/>
          <w:numId w:val="1"/>
        </w:numPr>
      </w:pPr>
      <w:r>
        <w:t xml:space="preserve">um der Bestimmung des Herkunftsnachweises Genüge zu tun, empfehlen wir, </w:t>
      </w:r>
      <w:r w:rsidR="009160F2">
        <w:t>dass die</w:t>
      </w:r>
      <w:r>
        <w:t xml:space="preserve"> Pflanzen mit</w:t>
      </w:r>
      <w:r w:rsidR="009160F2">
        <w:t>t</w:t>
      </w:r>
      <w:r w:rsidR="00D12C6D">
        <w:t>e</w:t>
      </w:r>
      <w:r w:rsidR="009160F2">
        <w:t>ls</w:t>
      </w:r>
      <w:r>
        <w:t xml:space="preserve"> einer Steck</w:t>
      </w:r>
      <w:r w:rsidR="00C638C0">
        <w:t>- oder Klebe</w:t>
      </w:r>
      <w:r>
        <w:t xml:space="preserve">etikette mit </w:t>
      </w:r>
      <w:r w:rsidR="009160F2">
        <w:t>dem Händlernamen</w:t>
      </w:r>
      <w:r w:rsidR="00D12C6D">
        <w:t xml:space="preserve"> gekennzeichnet werden.</w:t>
      </w:r>
    </w:p>
    <w:p w14:paraId="0D80BCF9" w14:textId="77777777" w:rsidR="00C638C0" w:rsidRPr="00C638C0" w:rsidRDefault="009160F2" w:rsidP="00C638C0">
      <w:pPr>
        <w:numPr>
          <w:ilvl w:val="0"/>
          <w:numId w:val="1"/>
        </w:numPr>
      </w:pPr>
      <w:r>
        <w:t xml:space="preserve">Keine </w:t>
      </w:r>
      <w:r w:rsidR="0053228A" w:rsidRPr="00C638C0">
        <w:t>Lophophora will</w:t>
      </w:r>
      <w:r w:rsidR="00C638C0" w:rsidRPr="00C638C0">
        <w:t>i</w:t>
      </w:r>
      <w:r w:rsidR="0053228A" w:rsidRPr="00C638C0">
        <w:t>amsii</w:t>
      </w:r>
      <w:r w:rsidR="00C638C0" w:rsidRPr="00C638C0">
        <w:t xml:space="preserve"> ( Peyote )</w:t>
      </w:r>
      <w:r w:rsidR="0053228A" w:rsidRPr="00C638C0">
        <w:t>,</w:t>
      </w:r>
      <w:r>
        <w:t>bzw.</w:t>
      </w:r>
      <w:r w:rsidR="0053228A" w:rsidRPr="00C638C0">
        <w:t xml:space="preserve"> Trichocereus pachanoii </w:t>
      </w:r>
      <w:r>
        <w:t xml:space="preserve">                          </w:t>
      </w:r>
      <w:r w:rsidR="00C638C0" w:rsidRPr="00C638C0">
        <w:t>( San Pedro Kaktus )</w:t>
      </w:r>
      <w:r>
        <w:t>,</w:t>
      </w:r>
      <w:r w:rsidR="00C638C0" w:rsidRPr="00C638C0">
        <w:t xml:space="preserve"> </w:t>
      </w:r>
      <w:r>
        <w:t xml:space="preserve">sie </w:t>
      </w:r>
      <w:r w:rsidR="00C638C0" w:rsidRPr="00C638C0">
        <w:t>unter</w:t>
      </w:r>
      <w:r w:rsidR="00C638C0">
        <w:t xml:space="preserve">stehen dem </w:t>
      </w:r>
      <w:r w:rsidR="00D12C6D">
        <w:t xml:space="preserve">eidg. </w:t>
      </w:r>
      <w:r w:rsidR="00C638C0">
        <w:t>Bet</w:t>
      </w:r>
      <w:r>
        <w:t>äubungsmittelgesetz.</w:t>
      </w:r>
    </w:p>
    <w:p w14:paraId="1EDE5B53" w14:textId="77777777" w:rsidR="00D12C6D" w:rsidRDefault="00D12C6D" w:rsidP="00D7748C">
      <w:pPr>
        <w:ind w:left="644"/>
      </w:pPr>
    </w:p>
    <w:p w14:paraId="536241D6" w14:textId="77777777" w:rsidR="008157BB" w:rsidRDefault="008157BB" w:rsidP="00C638C0">
      <w:pPr>
        <w:numPr>
          <w:ilvl w:val="0"/>
          <w:numId w:val="1"/>
        </w:numPr>
      </w:pPr>
      <w:r>
        <w:t xml:space="preserve">Der </w:t>
      </w:r>
      <w:r w:rsidR="00381A0A">
        <w:rPr>
          <w:b/>
        </w:rPr>
        <w:t>Anmeldeschluss ist Ende April 2</w:t>
      </w:r>
      <w:r w:rsidR="00F64634">
        <w:rPr>
          <w:b/>
        </w:rPr>
        <w:t>3</w:t>
      </w:r>
      <w:r w:rsidR="007567C8">
        <w:t>. D</w:t>
      </w:r>
      <w:r>
        <w:t>ie Anmeldungen werden in der Reihenfolge ihres Eintreffens berücksichtigt und sind verbindlich.</w:t>
      </w:r>
    </w:p>
    <w:p w14:paraId="7B84A1E7" w14:textId="77777777" w:rsidR="008157BB" w:rsidRDefault="008157BB" w:rsidP="008157BB"/>
    <w:p w14:paraId="2A442217" w14:textId="77777777" w:rsidR="008157BB" w:rsidRPr="008157BB" w:rsidRDefault="008157BB" w:rsidP="008157BB">
      <w:pPr>
        <w:rPr>
          <w:u w:val="single"/>
        </w:rPr>
      </w:pPr>
      <w:r w:rsidRPr="008157BB">
        <w:rPr>
          <w:u w:val="single"/>
        </w:rPr>
        <w:t>Anmeldungen per E-Mail oder Post bitte an:</w:t>
      </w:r>
    </w:p>
    <w:p w14:paraId="12DC99E9" w14:textId="77777777" w:rsidR="008157BB" w:rsidRDefault="004966C0" w:rsidP="008157BB">
      <w:r>
        <w:t>Stefan Theiler, Hauptstrasse 102, 9476 Weite  Tel: 079 761 76 69</w:t>
      </w:r>
    </w:p>
    <w:p w14:paraId="3409330C" w14:textId="7EA27639" w:rsidR="008157BB" w:rsidRDefault="00D7748C" w:rsidP="008157BB">
      <w:r>
        <w:t xml:space="preserve">e-mail: </w:t>
      </w:r>
      <w:r w:rsidR="008157BB">
        <w:t>vizepraesident@kakteen.org</w:t>
      </w:r>
    </w:p>
    <w:p w14:paraId="5FF81E10" w14:textId="77777777" w:rsidR="00661A16" w:rsidRDefault="00661A16" w:rsidP="00C85E15"/>
    <w:p w14:paraId="4CA62953" w14:textId="77777777" w:rsidR="00C85E15" w:rsidRPr="00AB6537" w:rsidRDefault="00C85E15" w:rsidP="00C85E15">
      <w:pPr>
        <w:rPr>
          <w:b/>
          <w:bCs/>
          <w:u w:val="dottedHeavy"/>
        </w:rPr>
      </w:pP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</w:p>
    <w:p w14:paraId="1D8C2301" w14:textId="77777777" w:rsidR="00C85E15" w:rsidRPr="00AB6537" w:rsidRDefault="00C85E15" w:rsidP="00C85E15">
      <w:pPr>
        <w:rPr>
          <w:b/>
          <w:bCs/>
          <w:u w:val="dottedHeavy"/>
        </w:rPr>
      </w:pPr>
    </w:p>
    <w:p w14:paraId="2427ACA4" w14:textId="77777777" w:rsidR="008157BB" w:rsidRDefault="008157BB" w:rsidP="00C85E15">
      <w:pPr>
        <w:rPr>
          <w:b/>
          <w:bCs/>
        </w:rPr>
      </w:pPr>
    </w:p>
    <w:p w14:paraId="2116C9CD" w14:textId="31C493D2" w:rsidR="00C85E15" w:rsidRPr="007567C8" w:rsidRDefault="0053228A" w:rsidP="00C85E15">
      <w:pPr>
        <w:rPr>
          <w:b/>
          <w:bCs/>
          <w:u w:val="single"/>
        </w:rPr>
      </w:pPr>
      <w:r>
        <w:rPr>
          <w:b/>
          <w:bCs/>
          <w:u w:val="single"/>
        </w:rPr>
        <w:t>Sukkulenten Frühling</w:t>
      </w:r>
      <w:r w:rsidR="00F64634">
        <w:rPr>
          <w:b/>
          <w:bCs/>
          <w:u w:val="single"/>
        </w:rPr>
        <w:t xml:space="preserve"> 2023</w:t>
      </w:r>
      <w:r w:rsidR="005C0957" w:rsidRPr="007567C8">
        <w:rPr>
          <w:b/>
          <w:bCs/>
          <w:u w:val="single"/>
        </w:rPr>
        <w:t xml:space="preserve">, </w:t>
      </w:r>
      <w:r w:rsidR="007567C8" w:rsidRPr="007567C8">
        <w:rPr>
          <w:b/>
          <w:bCs/>
          <w:u w:val="single"/>
        </w:rPr>
        <w:t xml:space="preserve">Platzbedarf &amp; </w:t>
      </w:r>
      <w:r w:rsidR="00D7748C">
        <w:rPr>
          <w:b/>
          <w:bCs/>
          <w:u w:val="single"/>
        </w:rPr>
        <w:t xml:space="preserve">verbindliche </w:t>
      </w:r>
      <w:r w:rsidR="007567C8" w:rsidRPr="007567C8">
        <w:rPr>
          <w:b/>
          <w:bCs/>
          <w:u w:val="single"/>
        </w:rPr>
        <w:t>Anmeldung</w:t>
      </w:r>
    </w:p>
    <w:p w14:paraId="0248761F" w14:textId="77777777" w:rsidR="00C85E15" w:rsidRPr="00661A16" w:rsidRDefault="00C85E15" w:rsidP="00C85E15">
      <w:pPr>
        <w:rPr>
          <w:b/>
          <w:bCs/>
          <w:sz w:val="16"/>
          <w:szCs w:val="16"/>
        </w:rPr>
      </w:pPr>
    </w:p>
    <w:p w14:paraId="30E84307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59602D20" w14:textId="77777777" w:rsidR="00C85E15" w:rsidRPr="005C0957" w:rsidRDefault="00C85E15" w:rsidP="00C85E15">
      <w:pPr>
        <w:rPr>
          <w:b/>
          <w:bCs/>
          <w:u w:val="dash"/>
        </w:rPr>
      </w:pPr>
      <w:r w:rsidRPr="005C0957">
        <w:rPr>
          <w:b/>
          <w:bCs/>
        </w:rPr>
        <w:t xml:space="preserve">Verkäufer: </w:t>
      </w:r>
      <w:r w:rsidR="005C0957">
        <w:rPr>
          <w:b/>
          <w:bCs/>
        </w:rPr>
        <w:tab/>
        <w:t>________________________________________________</w:t>
      </w:r>
      <w:r w:rsidR="007567C8">
        <w:rPr>
          <w:b/>
          <w:bCs/>
        </w:rPr>
        <w:t>_______</w:t>
      </w:r>
    </w:p>
    <w:p w14:paraId="59AFFD57" w14:textId="77777777" w:rsidR="00C85E15" w:rsidRPr="00661A16" w:rsidRDefault="00C85E15" w:rsidP="00C85E15">
      <w:pPr>
        <w:rPr>
          <w:b/>
          <w:bCs/>
          <w:sz w:val="16"/>
          <w:szCs w:val="16"/>
          <w:u w:val="dash"/>
        </w:rPr>
      </w:pPr>
      <w:r w:rsidRPr="00661A16">
        <w:rPr>
          <w:b/>
          <w:bCs/>
          <w:sz w:val="16"/>
          <w:szCs w:val="16"/>
          <w:u w:val="dash"/>
        </w:rPr>
        <w:t xml:space="preserve"> </w:t>
      </w:r>
    </w:p>
    <w:p w14:paraId="4F96CED7" w14:textId="77777777" w:rsidR="005C0957" w:rsidRPr="00661A16" w:rsidRDefault="005C0957" w:rsidP="00C85E15">
      <w:pPr>
        <w:rPr>
          <w:b/>
          <w:bCs/>
          <w:sz w:val="16"/>
          <w:szCs w:val="16"/>
          <w:u w:val="dash"/>
        </w:rPr>
      </w:pPr>
    </w:p>
    <w:p w14:paraId="6789FEF2" w14:textId="77777777" w:rsidR="00C85E15" w:rsidRDefault="005C0957" w:rsidP="00C85E15">
      <w:pPr>
        <w:rPr>
          <w:b/>
          <w:bCs/>
        </w:rPr>
      </w:pPr>
      <w:r>
        <w:rPr>
          <w:b/>
          <w:bCs/>
        </w:rPr>
        <w:t>Adresse</w:t>
      </w:r>
      <w:r w:rsidR="00C85E15" w:rsidRPr="005C0957">
        <w:rPr>
          <w:b/>
          <w:bCs/>
        </w:rPr>
        <w:t>:</w:t>
      </w:r>
      <w:r>
        <w:rPr>
          <w:b/>
          <w:bCs/>
        </w:rPr>
        <w:tab/>
        <w:t>_____________________</w:t>
      </w:r>
      <w:r w:rsidR="008A5F09">
        <w:rPr>
          <w:b/>
          <w:bCs/>
        </w:rPr>
        <w:t>_______</w:t>
      </w:r>
      <w:r>
        <w:rPr>
          <w:b/>
          <w:bCs/>
        </w:rPr>
        <w:t>___________________________</w:t>
      </w:r>
    </w:p>
    <w:p w14:paraId="340678E2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77585050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120E0194" w14:textId="0C0EF120" w:rsidR="00C85E15" w:rsidRPr="005C0957" w:rsidRDefault="005C0957" w:rsidP="00C85E15">
      <w:pPr>
        <w:rPr>
          <w:b/>
          <w:bCs/>
        </w:rPr>
      </w:pPr>
      <w:r>
        <w:rPr>
          <w:b/>
          <w:bCs/>
        </w:rPr>
        <w:t>Platzbedarf:</w:t>
      </w:r>
      <w:r>
        <w:rPr>
          <w:b/>
          <w:bCs/>
        </w:rPr>
        <w:tab/>
        <w:t xml:space="preserve">___________________ Tische </w:t>
      </w:r>
      <w:r w:rsidRPr="005C0957">
        <w:rPr>
          <w:bCs/>
        </w:rPr>
        <w:t>(Tisch = 1.7 m, Minimum = ½ Tisch)</w:t>
      </w:r>
    </w:p>
    <w:p w14:paraId="3E5F4FA0" w14:textId="77777777" w:rsidR="00C85E15" w:rsidRPr="00661A16" w:rsidRDefault="00C85E15" w:rsidP="00C85E15">
      <w:pPr>
        <w:rPr>
          <w:b/>
          <w:bCs/>
          <w:sz w:val="16"/>
          <w:szCs w:val="16"/>
        </w:rPr>
      </w:pPr>
    </w:p>
    <w:p w14:paraId="697E8431" w14:textId="152540DD" w:rsidR="005C0957" w:rsidRPr="00661A16" w:rsidRDefault="00054BB0" w:rsidP="00C85E15">
      <w:pPr>
        <w:rPr>
          <w:b/>
          <w:bCs/>
          <w:sz w:val="16"/>
          <w:szCs w:val="16"/>
        </w:rPr>
      </w:pPr>
      <w:r>
        <w:rPr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37A83" wp14:editId="20F94052">
                <wp:simplePos x="0" y="0"/>
                <wp:positionH relativeFrom="column">
                  <wp:posOffset>4888230</wp:posOffset>
                </wp:positionH>
                <wp:positionV relativeFrom="paragraph">
                  <wp:posOffset>59055</wp:posOffset>
                </wp:positionV>
                <wp:extent cx="219075" cy="238125"/>
                <wp:effectExtent l="9525" t="1333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8802" id="Rectangle 3" o:spid="_x0000_s1026" style="position:absolute;margin-left:384.9pt;margin-top:4.65pt;width:17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hD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T5el6U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"/>
            </w:pict>
          </mc:Fallback>
        </mc:AlternateContent>
      </w:r>
      <w:r>
        <w:rPr>
          <w:b/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FD751" wp14:editId="5470BB7B">
                <wp:simplePos x="0" y="0"/>
                <wp:positionH relativeFrom="column">
                  <wp:posOffset>4354830</wp:posOffset>
                </wp:positionH>
                <wp:positionV relativeFrom="paragraph">
                  <wp:posOffset>59055</wp:posOffset>
                </wp:positionV>
                <wp:extent cx="219075" cy="238125"/>
                <wp:effectExtent l="9525" t="1333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FDF0" id="Rectangle 2" o:spid="_x0000_s1026" style="position:absolute;margin-left:342.9pt;margin-top:4.65pt;width:17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"/>
            </w:pict>
          </mc:Fallback>
        </mc:AlternateContent>
      </w:r>
    </w:p>
    <w:p w14:paraId="35A22830" w14:textId="77777777" w:rsidR="00C85E15" w:rsidRPr="00F64634" w:rsidRDefault="00F64634" w:rsidP="00507303">
      <w:pPr>
        <w:tabs>
          <w:tab w:val="left" w:pos="7305"/>
          <w:tab w:val="left" w:pos="8115"/>
        </w:tabs>
        <w:rPr>
          <w:b/>
          <w:bCs/>
        </w:rPr>
      </w:pPr>
      <w:r>
        <w:rPr>
          <w:b/>
          <w:bCs/>
        </w:rPr>
        <w:t xml:space="preserve">Es dürfen eigene Tische und Pavillons mitgebracht werden. </w:t>
      </w:r>
      <w:r w:rsidR="00507303">
        <w:rPr>
          <w:b/>
          <w:bCs/>
        </w:rPr>
        <w:tab/>
        <w:t>Ja</w:t>
      </w:r>
      <w:r w:rsidR="00507303">
        <w:rPr>
          <w:b/>
          <w:bCs/>
        </w:rPr>
        <w:tab/>
        <w:t>Nein</w:t>
      </w:r>
    </w:p>
    <w:p w14:paraId="28EC91DB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16A43EED" w14:textId="77777777" w:rsidR="00C85E15" w:rsidRPr="005C0957" w:rsidRDefault="00C85E15" w:rsidP="00C85E15">
      <w:pPr>
        <w:tabs>
          <w:tab w:val="left" w:pos="8550"/>
          <w:tab w:val="left" w:pos="8910"/>
        </w:tabs>
        <w:rPr>
          <w:bCs/>
        </w:rPr>
      </w:pPr>
      <w:r w:rsidRPr="005C0957">
        <w:rPr>
          <w:b/>
          <w:bCs/>
        </w:rPr>
        <w:t>Datum / Unterschrift:</w:t>
      </w:r>
      <w:r w:rsidR="005C0957">
        <w:rPr>
          <w:b/>
          <w:bCs/>
        </w:rPr>
        <w:t xml:space="preserve"> _____________________________</w:t>
      </w:r>
      <w:r w:rsidR="00D12C6D">
        <w:rPr>
          <w:b/>
          <w:bCs/>
        </w:rPr>
        <w:softHyphen/>
      </w:r>
      <w:r w:rsidR="005C0957">
        <w:rPr>
          <w:b/>
          <w:bCs/>
        </w:rPr>
        <w:t>__________________</w:t>
      </w:r>
    </w:p>
    <w:p w14:paraId="360EBEB3" w14:textId="77777777" w:rsidR="00C85E15" w:rsidRPr="005C0957" w:rsidRDefault="00C85E15" w:rsidP="00C85E15">
      <w:pPr>
        <w:tabs>
          <w:tab w:val="left" w:pos="8550"/>
          <w:tab w:val="left" w:pos="8910"/>
        </w:tabs>
        <w:rPr>
          <w:bCs/>
        </w:rPr>
      </w:pPr>
      <w:r w:rsidRPr="005C0957">
        <w:rPr>
          <w:bCs/>
        </w:rPr>
        <w:t xml:space="preserve">      </w:t>
      </w:r>
    </w:p>
    <w:p w14:paraId="6EB6A022" w14:textId="77777777" w:rsidR="007567C8" w:rsidRDefault="007567C8" w:rsidP="008157BB">
      <w:pPr>
        <w:tabs>
          <w:tab w:val="left" w:pos="8550"/>
          <w:tab w:val="left" w:pos="8910"/>
        </w:tabs>
        <w:rPr>
          <w:bCs/>
          <w:sz w:val="20"/>
          <w:szCs w:val="20"/>
        </w:rPr>
      </w:pPr>
    </w:p>
    <w:p w14:paraId="6F2A20A6" w14:textId="77777777" w:rsidR="00C85E15" w:rsidRPr="008157BB" w:rsidRDefault="00C85E15" w:rsidP="008157BB">
      <w:pPr>
        <w:tabs>
          <w:tab w:val="left" w:pos="8550"/>
          <w:tab w:val="left" w:pos="8910"/>
        </w:tabs>
        <w:rPr>
          <w:bCs/>
          <w:sz w:val="20"/>
          <w:szCs w:val="20"/>
        </w:rPr>
      </w:pPr>
      <w:r w:rsidRPr="008157BB">
        <w:rPr>
          <w:bCs/>
          <w:sz w:val="20"/>
          <w:szCs w:val="20"/>
        </w:rPr>
        <w:t xml:space="preserve">Mit Ihrer </w:t>
      </w:r>
      <w:r w:rsidR="004B1592" w:rsidRPr="008157BB">
        <w:rPr>
          <w:bCs/>
          <w:sz w:val="20"/>
          <w:szCs w:val="20"/>
        </w:rPr>
        <w:t>Unterschrift erklären</w:t>
      </w:r>
      <w:r w:rsidRPr="008157BB">
        <w:rPr>
          <w:bCs/>
          <w:sz w:val="20"/>
          <w:szCs w:val="20"/>
        </w:rPr>
        <w:t xml:space="preserve"> Sie</w:t>
      </w:r>
      <w:r w:rsidR="008157BB" w:rsidRPr="008157BB">
        <w:rPr>
          <w:bCs/>
          <w:sz w:val="20"/>
          <w:szCs w:val="20"/>
        </w:rPr>
        <w:t>, mit den Verkaufsbestimmungen einverstanden zu sein und diese einzuhalten.</w:t>
      </w:r>
    </w:p>
    <w:sectPr w:rsidR="00C85E15" w:rsidRPr="008157BB">
      <w:headerReference w:type="default" r:id="rId8"/>
      <w:footerReference w:type="default" r:id="rId9"/>
      <w:pgSz w:w="11907" w:h="16840" w:code="9"/>
      <w:pgMar w:top="567" w:right="1276" w:bottom="567" w:left="1797" w:header="420" w:footer="329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7F4" w14:textId="77777777" w:rsidR="00AE3340" w:rsidRDefault="00AE3340">
      <w:r>
        <w:separator/>
      </w:r>
    </w:p>
  </w:endnote>
  <w:endnote w:type="continuationSeparator" w:id="0">
    <w:p w14:paraId="3C269321" w14:textId="77777777" w:rsidR="00AE3340" w:rsidRDefault="00AE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26EB" w14:textId="791802DA" w:rsidR="00054BB0" w:rsidRPr="00054BB0" w:rsidRDefault="00054BB0">
    <w:pPr>
      <w:pStyle w:val="Fuzeile"/>
      <w:rPr>
        <w:sz w:val="16"/>
        <w:szCs w:val="16"/>
      </w:rPr>
    </w:pPr>
    <w:r>
      <w:tab/>
    </w:r>
    <w:r>
      <w:tab/>
    </w:r>
    <w:r w:rsidRPr="00054BB0">
      <w:rPr>
        <w:sz w:val="16"/>
        <w:szCs w:val="16"/>
      </w:rPr>
      <w:t>SKG-13.03.2023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74CC" w14:textId="77777777" w:rsidR="00AE3340" w:rsidRDefault="00AE3340">
      <w:r>
        <w:separator/>
      </w:r>
    </w:p>
  </w:footnote>
  <w:footnote w:type="continuationSeparator" w:id="0">
    <w:p w14:paraId="4B3A2BD8" w14:textId="77777777" w:rsidR="00AE3340" w:rsidRDefault="00AE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6224" w14:textId="77777777" w:rsidR="00AD7E66" w:rsidRDefault="00AD7E66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160D"/>
    <w:multiLevelType w:val="hybridMultilevel"/>
    <w:tmpl w:val="8C089A28"/>
    <w:lvl w:ilvl="0" w:tplc="A468D9BC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04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85"/>
    <w:rsid w:val="00052CA3"/>
    <w:rsid w:val="00054BB0"/>
    <w:rsid w:val="0009139F"/>
    <w:rsid w:val="000A5A43"/>
    <w:rsid w:val="000C2E34"/>
    <w:rsid w:val="000D0F9F"/>
    <w:rsid w:val="00164EDC"/>
    <w:rsid w:val="00182CBA"/>
    <w:rsid w:val="001F02A3"/>
    <w:rsid w:val="002128BD"/>
    <w:rsid w:val="00242DAA"/>
    <w:rsid w:val="003301E9"/>
    <w:rsid w:val="00381A0A"/>
    <w:rsid w:val="003862DC"/>
    <w:rsid w:val="003B0608"/>
    <w:rsid w:val="00483885"/>
    <w:rsid w:val="004966C0"/>
    <w:rsid w:val="004A51B0"/>
    <w:rsid w:val="004B064D"/>
    <w:rsid w:val="004B1592"/>
    <w:rsid w:val="004C5D8C"/>
    <w:rsid w:val="004E743F"/>
    <w:rsid w:val="00507303"/>
    <w:rsid w:val="0053228A"/>
    <w:rsid w:val="00535573"/>
    <w:rsid w:val="005B7330"/>
    <w:rsid w:val="005C0957"/>
    <w:rsid w:val="00645389"/>
    <w:rsid w:val="00661A16"/>
    <w:rsid w:val="006A1C6A"/>
    <w:rsid w:val="006D4AC1"/>
    <w:rsid w:val="006F2895"/>
    <w:rsid w:val="00753C52"/>
    <w:rsid w:val="007567C8"/>
    <w:rsid w:val="008157BB"/>
    <w:rsid w:val="00824574"/>
    <w:rsid w:val="00865F48"/>
    <w:rsid w:val="008A5F09"/>
    <w:rsid w:val="008F705A"/>
    <w:rsid w:val="009160F2"/>
    <w:rsid w:val="00924AB7"/>
    <w:rsid w:val="00925BB7"/>
    <w:rsid w:val="00926269"/>
    <w:rsid w:val="0097331B"/>
    <w:rsid w:val="0097442D"/>
    <w:rsid w:val="009B37FC"/>
    <w:rsid w:val="009D3585"/>
    <w:rsid w:val="009E016F"/>
    <w:rsid w:val="00A56403"/>
    <w:rsid w:val="00AD7E66"/>
    <w:rsid w:val="00AE3340"/>
    <w:rsid w:val="00B21DE7"/>
    <w:rsid w:val="00B8645D"/>
    <w:rsid w:val="00B932B1"/>
    <w:rsid w:val="00BC4063"/>
    <w:rsid w:val="00BD0DF5"/>
    <w:rsid w:val="00BD35AA"/>
    <w:rsid w:val="00C44C1F"/>
    <w:rsid w:val="00C638C0"/>
    <w:rsid w:val="00C85E15"/>
    <w:rsid w:val="00CC326C"/>
    <w:rsid w:val="00D12C6D"/>
    <w:rsid w:val="00D545F2"/>
    <w:rsid w:val="00D7748C"/>
    <w:rsid w:val="00DA79F9"/>
    <w:rsid w:val="00E726B1"/>
    <w:rsid w:val="00EA5405"/>
    <w:rsid w:val="00F06F39"/>
    <w:rsid w:val="00F443D7"/>
    <w:rsid w:val="00F64634"/>
    <w:rsid w:val="00F8606A"/>
    <w:rsid w:val="00FA1E55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90F7E6"/>
  <w15:chartTrackingRefBased/>
  <w15:docId w15:val="{03574D32-91DA-4E2F-A073-AC692B2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Cs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0"/>
      <w:szCs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jc w:val="center"/>
      <w:outlineLvl w:val="2"/>
    </w:pPr>
    <w:rPr>
      <w:b/>
      <w:sz w:val="32"/>
      <w:szCs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487"/>
        <w:tab w:val="left" w:pos="8974"/>
      </w:tabs>
      <w:spacing w:line="240" w:lineRule="atLeast"/>
      <w:outlineLvl w:val="3"/>
    </w:pPr>
    <w:rPr>
      <w:szCs w:val="20"/>
      <w:lang w:val="en-GB"/>
    </w:rPr>
  </w:style>
  <w:style w:type="paragraph" w:styleId="berschrift5">
    <w:name w:val="heading 5"/>
    <w:basedOn w:val="Standard"/>
    <w:next w:val="Standard"/>
    <w:qFormat/>
    <w:pPr>
      <w:keepNext/>
      <w:spacing w:line="240" w:lineRule="atLeast"/>
      <w:jc w:val="center"/>
      <w:outlineLvl w:val="4"/>
    </w:pPr>
    <w:rPr>
      <w:b/>
      <w:szCs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0"/>
      <w:szCs w:val="20"/>
      <w:lang w:val="en-GB"/>
    </w:rPr>
  </w:style>
  <w:style w:type="character" w:styleId="Hervorhebung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483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924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4AB7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054B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4BB0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Stuber Roland</dc:creator>
  <cp:keywords/>
  <cp:lastModifiedBy>René Deubelbeiss</cp:lastModifiedBy>
  <cp:revision>3</cp:revision>
  <cp:lastPrinted>2018-02-17T14:34:00Z</cp:lastPrinted>
  <dcterms:created xsi:type="dcterms:W3CDTF">2023-03-13T17:26:00Z</dcterms:created>
  <dcterms:modified xsi:type="dcterms:W3CDTF">2023-03-13T17:29:00Z</dcterms:modified>
</cp:coreProperties>
</file>